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0" w:type="dxa"/>
        <w:jc w:val="center"/>
        <w:tblCellSpacing w:w="0" w:type="dxa"/>
        <w:tblCellMar>
          <w:left w:w="150" w:type="dxa"/>
          <w:right w:w="0" w:type="dxa"/>
        </w:tblCellMar>
        <w:tblLook w:val="04A0" w:firstRow="1" w:lastRow="0" w:firstColumn="1" w:lastColumn="0" w:noHBand="0" w:noVBand="1"/>
      </w:tblPr>
      <w:tblGrid>
        <w:gridCol w:w="1140"/>
        <w:gridCol w:w="8910"/>
      </w:tblGrid>
      <w:tr w:rsidR="00E161C7" w:rsidRPr="00E161C7" w:rsidTr="00E161C7">
        <w:trPr>
          <w:tblCellSpacing w:w="0" w:type="dxa"/>
          <w:jc w:val="center"/>
        </w:trPr>
        <w:tc>
          <w:tcPr>
            <w:tcW w:w="1140" w:type="dxa"/>
            <w:hideMark/>
          </w:tcPr>
          <w:p w:rsidR="00E161C7" w:rsidRPr="00E161C7" w:rsidRDefault="00E161C7" w:rsidP="00E161C7">
            <w:pPr>
              <w:spacing w:after="0" w:line="255" w:lineRule="atLeast"/>
              <w:rPr>
                <w:rFonts w:ascii="Tahoma" w:eastAsia="Times New Roman" w:hAnsi="Tahoma" w:cs="Tahoma"/>
                <w:color w:val="6F6F6F"/>
                <w:sz w:val="18"/>
                <w:szCs w:val="18"/>
                <w:lang w:eastAsia="tr-TR"/>
              </w:rPr>
            </w:pPr>
            <w:r w:rsidRPr="00E161C7">
              <w:rPr>
                <w:rFonts w:ascii="Tahoma" w:eastAsia="Times New Roman" w:hAnsi="Tahoma" w:cs="Tahoma"/>
                <w:b/>
                <w:bCs/>
                <w:color w:val="6F6F6F"/>
                <w:sz w:val="18"/>
                <w:szCs w:val="18"/>
                <w:lang w:eastAsia="tr-TR"/>
              </w:rPr>
              <w:t>Tarih</w:t>
            </w:r>
          </w:p>
        </w:tc>
        <w:tc>
          <w:tcPr>
            <w:tcW w:w="8910" w:type="dxa"/>
            <w:hideMark/>
          </w:tcPr>
          <w:p w:rsidR="00E161C7" w:rsidRPr="00E161C7" w:rsidRDefault="00E161C7" w:rsidP="00E161C7">
            <w:pPr>
              <w:spacing w:after="0" w:line="255" w:lineRule="atLeast"/>
              <w:rPr>
                <w:rFonts w:ascii="Tahoma" w:eastAsia="Times New Roman" w:hAnsi="Tahoma" w:cs="Tahoma"/>
                <w:color w:val="6F6F6F"/>
                <w:sz w:val="18"/>
                <w:szCs w:val="18"/>
                <w:lang w:eastAsia="tr-TR"/>
              </w:rPr>
            </w:pPr>
            <w:proofErr w:type="gramStart"/>
            <w:r w:rsidRPr="00E161C7">
              <w:rPr>
                <w:rFonts w:ascii="Tahoma" w:eastAsia="Times New Roman" w:hAnsi="Tahoma" w:cs="Tahoma"/>
                <w:color w:val="6F6F6F"/>
                <w:sz w:val="18"/>
                <w:szCs w:val="18"/>
                <w:lang w:eastAsia="tr-TR"/>
              </w:rPr>
              <w:t>29/09/2014</w:t>
            </w:r>
            <w:proofErr w:type="gramEnd"/>
          </w:p>
        </w:tc>
      </w:tr>
      <w:tr w:rsidR="00E161C7" w:rsidRPr="00E161C7" w:rsidTr="00E161C7">
        <w:trPr>
          <w:tblCellSpacing w:w="0" w:type="dxa"/>
          <w:jc w:val="center"/>
        </w:trPr>
        <w:tc>
          <w:tcPr>
            <w:tcW w:w="1140" w:type="dxa"/>
            <w:hideMark/>
          </w:tcPr>
          <w:p w:rsidR="00E161C7" w:rsidRPr="00E161C7" w:rsidRDefault="00E161C7" w:rsidP="00E161C7">
            <w:pPr>
              <w:spacing w:after="0" w:line="255" w:lineRule="atLeast"/>
              <w:rPr>
                <w:rFonts w:ascii="Tahoma" w:eastAsia="Times New Roman" w:hAnsi="Tahoma" w:cs="Tahoma"/>
                <w:color w:val="6F6F6F"/>
                <w:sz w:val="18"/>
                <w:szCs w:val="18"/>
                <w:lang w:eastAsia="tr-TR"/>
              </w:rPr>
            </w:pPr>
            <w:r w:rsidRPr="00E161C7">
              <w:rPr>
                <w:rFonts w:ascii="Tahoma" w:eastAsia="Times New Roman" w:hAnsi="Tahoma" w:cs="Tahoma"/>
                <w:b/>
                <w:bCs/>
                <w:color w:val="6F6F6F"/>
                <w:sz w:val="18"/>
                <w:szCs w:val="18"/>
                <w:lang w:eastAsia="tr-TR"/>
              </w:rPr>
              <w:t>Sayı</w:t>
            </w:r>
          </w:p>
        </w:tc>
        <w:tc>
          <w:tcPr>
            <w:tcW w:w="8910" w:type="dxa"/>
            <w:hideMark/>
          </w:tcPr>
          <w:p w:rsidR="00E161C7" w:rsidRPr="00E161C7" w:rsidRDefault="00E161C7" w:rsidP="00E161C7">
            <w:pPr>
              <w:spacing w:after="0" w:line="255" w:lineRule="atLeast"/>
              <w:rPr>
                <w:rFonts w:ascii="Tahoma" w:eastAsia="Times New Roman" w:hAnsi="Tahoma" w:cs="Tahoma"/>
                <w:color w:val="6F6F6F"/>
                <w:sz w:val="18"/>
                <w:szCs w:val="18"/>
                <w:lang w:eastAsia="tr-TR"/>
              </w:rPr>
            </w:pPr>
            <w:proofErr w:type="gramStart"/>
            <w:r w:rsidRPr="00E161C7">
              <w:rPr>
                <w:rFonts w:ascii="Tahoma" w:eastAsia="Times New Roman" w:hAnsi="Tahoma" w:cs="Tahoma"/>
                <w:color w:val="6F6F6F"/>
                <w:sz w:val="18"/>
                <w:szCs w:val="18"/>
                <w:lang w:eastAsia="tr-TR"/>
              </w:rPr>
              <w:t>87893753</w:t>
            </w:r>
            <w:proofErr w:type="gramEnd"/>
            <w:r w:rsidRPr="00E161C7">
              <w:rPr>
                <w:rFonts w:ascii="Tahoma" w:eastAsia="Times New Roman" w:hAnsi="Tahoma" w:cs="Tahoma"/>
                <w:color w:val="6F6F6F"/>
                <w:sz w:val="18"/>
                <w:szCs w:val="18"/>
                <w:lang w:eastAsia="tr-TR"/>
              </w:rPr>
              <w:t>-010.06.01[36-04]-95254</w:t>
            </w:r>
          </w:p>
        </w:tc>
      </w:tr>
      <w:tr w:rsidR="00E161C7" w:rsidRPr="00E161C7" w:rsidTr="00E161C7">
        <w:trPr>
          <w:tblCellSpacing w:w="0" w:type="dxa"/>
          <w:jc w:val="center"/>
        </w:trPr>
        <w:tc>
          <w:tcPr>
            <w:tcW w:w="1140" w:type="dxa"/>
            <w:hideMark/>
          </w:tcPr>
          <w:p w:rsidR="00E161C7" w:rsidRPr="00E161C7" w:rsidRDefault="00E161C7" w:rsidP="00E161C7">
            <w:pPr>
              <w:spacing w:after="0" w:line="255" w:lineRule="atLeast"/>
              <w:rPr>
                <w:rFonts w:ascii="Tahoma" w:eastAsia="Times New Roman" w:hAnsi="Tahoma" w:cs="Tahoma"/>
                <w:color w:val="6F6F6F"/>
                <w:sz w:val="18"/>
                <w:szCs w:val="18"/>
                <w:lang w:eastAsia="tr-TR"/>
              </w:rPr>
            </w:pPr>
            <w:r w:rsidRPr="00E161C7">
              <w:rPr>
                <w:rFonts w:ascii="Tahoma" w:eastAsia="Times New Roman" w:hAnsi="Tahoma" w:cs="Tahoma"/>
                <w:b/>
                <w:bCs/>
                <w:color w:val="6F6F6F"/>
                <w:sz w:val="18"/>
                <w:szCs w:val="18"/>
                <w:lang w:eastAsia="tr-TR"/>
              </w:rPr>
              <w:t>Kapsam</w:t>
            </w:r>
          </w:p>
        </w:tc>
        <w:tc>
          <w:tcPr>
            <w:tcW w:w="8910" w:type="dxa"/>
            <w:hideMark/>
          </w:tcPr>
          <w:p w:rsidR="00E161C7" w:rsidRPr="00E161C7" w:rsidRDefault="00E161C7" w:rsidP="00E161C7">
            <w:pPr>
              <w:spacing w:after="0" w:line="255" w:lineRule="atLeast"/>
              <w:rPr>
                <w:rFonts w:ascii="Tahoma" w:eastAsia="Times New Roman" w:hAnsi="Tahoma" w:cs="Tahoma"/>
                <w:color w:val="6F6F6F"/>
                <w:sz w:val="18"/>
                <w:szCs w:val="18"/>
                <w:lang w:eastAsia="tr-TR"/>
              </w:rPr>
            </w:pPr>
            <w:r>
              <w:rPr>
                <w:rFonts w:ascii="Tahoma" w:eastAsia="Times New Roman" w:hAnsi="Tahoma" w:cs="Tahoma"/>
                <w:noProof/>
                <w:color w:val="6F6F6F"/>
                <w:sz w:val="18"/>
                <w:szCs w:val="18"/>
                <w:lang w:eastAsia="tr-TR"/>
              </w:rPr>
              <mc:AlternateContent>
                <mc:Choice Requires="wps">
                  <w:drawing>
                    <wp:inline distT="0" distB="0" distL="0" distR="0">
                      <wp:extent cx="9525" cy="9525"/>
                      <wp:effectExtent l="0" t="0" r="0" b="0"/>
                      <wp:docPr id="2" name="Dikdörtgen 2" descr="http://www.gib.gov.tr/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Dikdörtgen 2" o:spid="_x0000_s1026" alt="http://www.gib.gov.tr/icons/ecblank.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" filled="f" stroked="f">
                      <o:lock v:ext="edit" aspectratio="t"/>
                      <w10:anchorlock/>
                    </v:rect>
                  </w:pict>
                </mc:Fallback>
              </mc:AlternateContent>
            </w:r>
          </w:p>
        </w:tc>
      </w:tr>
      <w:tr w:rsidR="00E161C7" w:rsidRPr="00E161C7" w:rsidTr="00E161C7">
        <w:trPr>
          <w:tblCellSpacing w:w="0" w:type="dxa"/>
          <w:jc w:val="center"/>
        </w:trPr>
        <w:tc>
          <w:tcPr>
            <w:tcW w:w="9450" w:type="dxa"/>
            <w:gridSpan w:val="2"/>
            <w:hideMark/>
          </w:tcPr>
          <w:p w:rsidR="00E161C7" w:rsidRPr="00E161C7" w:rsidRDefault="00E161C7" w:rsidP="00E161C7">
            <w:pPr>
              <w:spacing w:after="0" w:line="255" w:lineRule="atLeast"/>
              <w:rPr>
                <w:rFonts w:ascii="Tahoma" w:eastAsia="Times New Roman" w:hAnsi="Tahoma" w:cs="Tahoma"/>
                <w:color w:val="6F6F6F"/>
                <w:sz w:val="18"/>
                <w:szCs w:val="18"/>
                <w:lang w:eastAsia="tr-TR"/>
              </w:rPr>
            </w:pPr>
            <w:r w:rsidRPr="00E161C7">
              <w:rPr>
                <w:rFonts w:ascii="Tahoma" w:eastAsia="Times New Roman" w:hAnsi="Tahoma" w:cs="Tahoma"/>
                <w:color w:val="6F6F6F"/>
                <w:sz w:val="18"/>
                <w:szCs w:val="18"/>
                <w:lang w:eastAsia="tr-TR"/>
              </w:rPr>
              <w:t> </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r w:rsidRPr="00E161C7">
              <w:rPr>
                <w:rFonts w:ascii="Tahoma" w:eastAsia="Times New Roman" w:hAnsi="Tahoma" w:cs="Tahoma"/>
                <w:b/>
                <w:bCs/>
                <w:color w:val="000000"/>
                <w:sz w:val="18"/>
                <w:szCs w:val="18"/>
                <w:lang w:eastAsia="tr-TR"/>
              </w:rPr>
              <w:t>T.C.</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r w:rsidRPr="00E161C7">
              <w:rPr>
                <w:rFonts w:ascii="Tahoma" w:eastAsia="Times New Roman" w:hAnsi="Tahoma" w:cs="Tahoma"/>
                <w:b/>
                <w:bCs/>
                <w:color w:val="000000"/>
                <w:sz w:val="18"/>
                <w:szCs w:val="18"/>
                <w:lang w:eastAsia="tr-TR"/>
              </w:rPr>
              <w:t>MALİYE BAKANLIĞI</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r w:rsidRPr="00E161C7">
              <w:rPr>
                <w:rFonts w:ascii="Tahoma" w:eastAsia="Times New Roman" w:hAnsi="Tahoma" w:cs="Tahoma"/>
                <w:b/>
                <w:bCs/>
                <w:color w:val="000000"/>
                <w:sz w:val="18"/>
                <w:szCs w:val="18"/>
                <w:lang w:eastAsia="tr-TR"/>
              </w:rPr>
              <w:t>Gelir İdaresi Başkanlığı</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r w:rsidRPr="00E161C7">
              <w:rPr>
                <w:rFonts w:ascii="Tahoma" w:eastAsia="Times New Roman" w:hAnsi="Tahoma" w:cs="Tahoma"/>
                <w:color w:val="000000"/>
                <w:sz w:val="18"/>
                <w:szCs w:val="18"/>
                <w:lang w:eastAsia="tr-TR"/>
              </w:rPr>
              <w:t> </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proofErr w:type="gramStart"/>
            <w:r w:rsidRPr="00E161C7">
              <w:rPr>
                <w:rFonts w:ascii="Tahoma" w:eastAsia="Times New Roman" w:hAnsi="Tahoma" w:cs="Tahoma"/>
                <w:b/>
                <w:bCs/>
                <w:color w:val="000000"/>
                <w:sz w:val="18"/>
                <w:szCs w:val="18"/>
                <w:lang w:eastAsia="tr-TR"/>
              </w:rPr>
              <w:t>Sayı   :</w:t>
            </w:r>
            <w:r w:rsidRPr="00E161C7">
              <w:rPr>
                <w:rFonts w:ascii="Tahoma" w:eastAsia="Times New Roman" w:hAnsi="Tahoma" w:cs="Tahoma"/>
                <w:color w:val="000000"/>
                <w:sz w:val="18"/>
                <w:szCs w:val="18"/>
                <w:lang w:eastAsia="tr-TR"/>
              </w:rPr>
              <w:t>87893753</w:t>
            </w:r>
            <w:proofErr w:type="gramEnd"/>
            <w:r w:rsidRPr="00E161C7">
              <w:rPr>
                <w:rFonts w:ascii="Tahoma" w:eastAsia="Times New Roman" w:hAnsi="Tahoma" w:cs="Tahoma"/>
                <w:color w:val="000000"/>
                <w:sz w:val="18"/>
                <w:szCs w:val="18"/>
                <w:lang w:eastAsia="tr-TR"/>
              </w:rPr>
              <w:t>-010.06.01[36-04]-95254</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proofErr w:type="gramStart"/>
            <w:r w:rsidRPr="00E161C7">
              <w:rPr>
                <w:rFonts w:ascii="Tahoma" w:eastAsia="Times New Roman" w:hAnsi="Tahoma" w:cs="Tahoma"/>
                <w:b/>
                <w:bCs/>
                <w:color w:val="000000"/>
                <w:sz w:val="18"/>
                <w:szCs w:val="18"/>
                <w:lang w:eastAsia="tr-TR"/>
              </w:rPr>
              <w:t>Konu :</w:t>
            </w:r>
            <w:r w:rsidRPr="00E161C7">
              <w:rPr>
                <w:rFonts w:ascii="Tahoma" w:eastAsia="Times New Roman" w:hAnsi="Tahoma" w:cs="Tahoma"/>
                <w:color w:val="000000"/>
                <w:sz w:val="18"/>
                <w:szCs w:val="18"/>
                <w:lang w:eastAsia="tr-TR"/>
              </w:rPr>
              <w:t>6552</w:t>
            </w:r>
            <w:proofErr w:type="gramEnd"/>
            <w:r w:rsidRPr="00E161C7">
              <w:rPr>
                <w:rFonts w:ascii="Tahoma" w:eastAsia="Times New Roman" w:hAnsi="Tahoma" w:cs="Tahoma"/>
                <w:color w:val="000000"/>
                <w:sz w:val="18"/>
                <w:szCs w:val="18"/>
                <w:lang w:eastAsia="tr-TR"/>
              </w:rPr>
              <w:t xml:space="preserve"> sayılı Kanun İç Genelgesi</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r w:rsidRPr="00E161C7">
              <w:rPr>
                <w:rFonts w:ascii="Tahoma" w:eastAsia="Times New Roman" w:hAnsi="Tahoma" w:cs="Tahoma"/>
                <w:color w:val="000000"/>
                <w:sz w:val="18"/>
                <w:szCs w:val="18"/>
                <w:lang w:eastAsia="tr-TR"/>
              </w:rPr>
              <w:t> </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r w:rsidRPr="00E161C7">
              <w:rPr>
                <w:rFonts w:ascii="Tahoma" w:eastAsia="Times New Roman" w:hAnsi="Tahoma" w:cs="Tahoma"/>
                <w:color w:val="000000"/>
                <w:sz w:val="18"/>
                <w:szCs w:val="18"/>
                <w:lang w:eastAsia="tr-TR"/>
              </w:rPr>
              <w:t> </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r w:rsidRPr="00E161C7">
              <w:rPr>
                <w:rFonts w:ascii="Tahoma" w:eastAsia="Times New Roman" w:hAnsi="Tahoma" w:cs="Tahoma"/>
                <w:b/>
                <w:bCs/>
                <w:color w:val="000000"/>
                <w:sz w:val="18"/>
                <w:szCs w:val="18"/>
                <w:lang w:eastAsia="tr-TR"/>
              </w:rPr>
              <w:t>BAZI ALACAKLARIN YENİDEN YAPILANDIRILMASI</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r w:rsidRPr="00E161C7">
              <w:rPr>
                <w:rFonts w:ascii="Tahoma" w:eastAsia="Times New Roman" w:hAnsi="Tahoma" w:cs="Tahoma"/>
                <w:b/>
                <w:bCs/>
                <w:color w:val="000000"/>
                <w:sz w:val="18"/>
                <w:szCs w:val="18"/>
                <w:lang w:eastAsia="tr-TR"/>
              </w:rPr>
              <w:t>HAKKINDA 6552 SAYILI KANUN İÇ GENELGESİ</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r w:rsidRPr="00E161C7">
              <w:rPr>
                <w:rFonts w:ascii="Tahoma" w:eastAsia="Times New Roman" w:hAnsi="Tahoma" w:cs="Tahoma"/>
                <w:b/>
                <w:bCs/>
                <w:color w:val="000000"/>
                <w:sz w:val="18"/>
                <w:szCs w:val="18"/>
                <w:lang w:eastAsia="tr-TR"/>
              </w:rPr>
              <w:t>(SERİ NO: 2014/1)</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r w:rsidRPr="00E161C7">
              <w:rPr>
                <w:rFonts w:ascii="Tahoma" w:eastAsia="Times New Roman" w:hAnsi="Tahoma" w:cs="Tahoma"/>
                <w:color w:val="000000"/>
                <w:sz w:val="18"/>
                <w:szCs w:val="18"/>
                <w:lang w:eastAsia="tr-TR"/>
              </w:rPr>
              <w:t> </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proofErr w:type="gramStart"/>
            <w:r w:rsidRPr="00E161C7">
              <w:rPr>
                <w:rFonts w:ascii="Tahoma" w:eastAsia="Times New Roman" w:hAnsi="Tahoma" w:cs="Tahoma"/>
                <w:b/>
                <w:bCs/>
                <w:color w:val="000000"/>
                <w:sz w:val="18"/>
                <w:szCs w:val="18"/>
                <w:lang w:eastAsia="tr-TR"/>
              </w:rPr>
              <w:t>.................</w:t>
            </w:r>
            <w:proofErr w:type="gramEnd"/>
            <w:r w:rsidRPr="00E161C7">
              <w:rPr>
                <w:rFonts w:ascii="Tahoma" w:eastAsia="Times New Roman" w:hAnsi="Tahoma" w:cs="Tahoma"/>
                <w:b/>
                <w:bCs/>
                <w:color w:val="000000"/>
                <w:sz w:val="18"/>
                <w:szCs w:val="18"/>
                <w:lang w:eastAsia="tr-TR"/>
              </w:rPr>
              <w:t xml:space="preserve"> VALİLİĞİNE</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r w:rsidRPr="00E161C7">
              <w:rPr>
                <w:rFonts w:ascii="Tahoma" w:eastAsia="Times New Roman" w:hAnsi="Tahoma" w:cs="Tahoma"/>
                <w:b/>
                <w:bCs/>
                <w:color w:val="000000"/>
                <w:sz w:val="18"/>
                <w:szCs w:val="18"/>
                <w:lang w:eastAsia="tr-TR"/>
              </w:rPr>
              <w:t>(</w:t>
            </w:r>
            <w:proofErr w:type="spellStart"/>
            <w:proofErr w:type="gramStart"/>
            <w:r w:rsidRPr="00E161C7">
              <w:rPr>
                <w:rFonts w:ascii="Tahoma" w:eastAsia="Times New Roman" w:hAnsi="Tahoma" w:cs="Tahoma"/>
                <w:b/>
                <w:bCs/>
                <w:color w:val="000000"/>
                <w:sz w:val="18"/>
                <w:szCs w:val="18"/>
                <w:lang w:eastAsia="tr-TR"/>
              </w:rPr>
              <w:t>Defterdarlık:Gelir</w:t>
            </w:r>
            <w:proofErr w:type="spellEnd"/>
            <w:proofErr w:type="gramEnd"/>
            <w:r w:rsidRPr="00E161C7">
              <w:rPr>
                <w:rFonts w:ascii="Tahoma" w:eastAsia="Times New Roman" w:hAnsi="Tahoma" w:cs="Tahoma"/>
                <w:b/>
                <w:bCs/>
                <w:color w:val="000000"/>
                <w:sz w:val="18"/>
                <w:szCs w:val="18"/>
                <w:lang w:eastAsia="tr-TR"/>
              </w:rPr>
              <w:t xml:space="preserve"> Müdürlüğü)</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proofErr w:type="gramStart"/>
            <w:r w:rsidRPr="00E161C7">
              <w:rPr>
                <w:rFonts w:ascii="Tahoma" w:eastAsia="Times New Roman" w:hAnsi="Tahoma" w:cs="Tahoma"/>
                <w:b/>
                <w:bCs/>
                <w:color w:val="000000"/>
                <w:sz w:val="18"/>
                <w:szCs w:val="18"/>
                <w:lang w:eastAsia="tr-TR"/>
              </w:rPr>
              <w:t>.................</w:t>
            </w:r>
            <w:proofErr w:type="gramEnd"/>
            <w:r w:rsidRPr="00E161C7">
              <w:rPr>
                <w:rFonts w:ascii="Tahoma" w:eastAsia="Times New Roman" w:hAnsi="Tahoma" w:cs="Tahoma"/>
                <w:b/>
                <w:bCs/>
                <w:color w:val="000000"/>
                <w:sz w:val="18"/>
                <w:szCs w:val="18"/>
                <w:lang w:eastAsia="tr-TR"/>
              </w:rPr>
              <w:t xml:space="preserve"> VERGİ DAİRESİ BAŞKANLIĞINA</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r w:rsidRPr="00E161C7">
              <w:rPr>
                <w:rFonts w:ascii="Tahoma" w:eastAsia="Times New Roman" w:hAnsi="Tahoma" w:cs="Tahoma"/>
                <w:color w:val="000000"/>
                <w:sz w:val="18"/>
                <w:szCs w:val="18"/>
                <w:lang w:eastAsia="tr-TR"/>
              </w:rPr>
              <w:t> </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r w:rsidRPr="00E161C7">
              <w:rPr>
                <w:rFonts w:ascii="Tahoma" w:eastAsia="Times New Roman" w:hAnsi="Tahoma" w:cs="Tahoma"/>
                <w:color w:val="000000"/>
                <w:sz w:val="18"/>
                <w:szCs w:val="18"/>
                <w:lang w:eastAsia="tr-TR"/>
              </w:rPr>
              <w:t xml:space="preserve">Bilindiği gibi, </w:t>
            </w:r>
            <w:proofErr w:type="gramStart"/>
            <w:r w:rsidRPr="00E161C7">
              <w:rPr>
                <w:rFonts w:ascii="Tahoma" w:eastAsia="Times New Roman" w:hAnsi="Tahoma" w:cs="Tahoma"/>
                <w:color w:val="000000"/>
                <w:sz w:val="18"/>
                <w:szCs w:val="18"/>
                <w:lang w:eastAsia="tr-TR"/>
              </w:rPr>
              <w:t>11/9/2014</w:t>
            </w:r>
            <w:proofErr w:type="gramEnd"/>
            <w:r w:rsidRPr="00E161C7">
              <w:rPr>
                <w:rFonts w:ascii="Tahoma" w:eastAsia="Times New Roman" w:hAnsi="Tahoma" w:cs="Tahoma"/>
                <w:color w:val="000000"/>
                <w:sz w:val="18"/>
                <w:szCs w:val="18"/>
                <w:lang w:eastAsia="tr-TR"/>
              </w:rPr>
              <w:t xml:space="preserve"> tarihli ve Mükerrer 29116 sayılı Resmi </w:t>
            </w:r>
            <w:proofErr w:type="spellStart"/>
            <w:r w:rsidRPr="00E161C7">
              <w:rPr>
                <w:rFonts w:ascii="Tahoma" w:eastAsia="Times New Roman" w:hAnsi="Tahoma" w:cs="Tahoma"/>
                <w:color w:val="000000"/>
                <w:sz w:val="18"/>
                <w:szCs w:val="18"/>
                <w:lang w:eastAsia="tr-TR"/>
              </w:rPr>
              <w:t>Gazete'de</w:t>
            </w:r>
            <w:proofErr w:type="spellEnd"/>
            <w:r w:rsidRPr="00E161C7">
              <w:rPr>
                <w:rFonts w:ascii="Tahoma" w:eastAsia="Times New Roman" w:hAnsi="Tahoma" w:cs="Tahoma"/>
                <w:color w:val="000000"/>
                <w:sz w:val="18"/>
                <w:szCs w:val="18"/>
                <w:lang w:eastAsia="tr-TR"/>
              </w:rPr>
              <w:t xml:space="preserve"> yayımlanarak yürürlüğe giren 6552 sayılı İş Kanunu ile Bazı Kanun ve Kanun Hükmünde Kararnamelerde Değişiklik Yapılması ile Bazı Alacakların Yeniden Yapılandırılmasına Dair Kanunun 73 üncü maddesiyle bazı alacakların yeniden yapılandırılması düzenlenmiştir.</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r w:rsidRPr="00E161C7">
              <w:rPr>
                <w:rFonts w:ascii="Tahoma" w:eastAsia="Times New Roman" w:hAnsi="Tahoma" w:cs="Tahoma"/>
                <w:color w:val="000000"/>
                <w:sz w:val="18"/>
                <w:szCs w:val="18"/>
                <w:lang w:eastAsia="tr-TR"/>
              </w:rPr>
              <w:t xml:space="preserve">Söz konusu düzenlemeye ilişkin usul ve esasların açıklandığı 1 Seri No.lu Bazı Alacakların 6552 Sayılı Kanun Kapsamında Yeniden Yapılandırılmasına Dair Tebliğ </w:t>
            </w:r>
            <w:proofErr w:type="gramStart"/>
            <w:r w:rsidRPr="00E161C7">
              <w:rPr>
                <w:rFonts w:ascii="Tahoma" w:eastAsia="Times New Roman" w:hAnsi="Tahoma" w:cs="Tahoma"/>
                <w:color w:val="000000"/>
                <w:sz w:val="18"/>
                <w:szCs w:val="18"/>
                <w:lang w:eastAsia="tr-TR"/>
              </w:rPr>
              <w:t>27/9/2014</w:t>
            </w:r>
            <w:proofErr w:type="gramEnd"/>
            <w:r w:rsidRPr="00E161C7">
              <w:rPr>
                <w:rFonts w:ascii="Tahoma" w:eastAsia="Times New Roman" w:hAnsi="Tahoma" w:cs="Tahoma"/>
                <w:color w:val="000000"/>
                <w:sz w:val="18"/>
                <w:szCs w:val="18"/>
                <w:lang w:eastAsia="tr-TR"/>
              </w:rPr>
              <w:t xml:space="preserve"> tarihli ve 29132 sayılı Resmi </w:t>
            </w:r>
            <w:proofErr w:type="spellStart"/>
            <w:r w:rsidRPr="00E161C7">
              <w:rPr>
                <w:rFonts w:ascii="Tahoma" w:eastAsia="Times New Roman" w:hAnsi="Tahoma" w:cs="Tahoma"/>
                <w:color w:val="000000"/>
                <w:sz w:val="18"/>
                <w:szCs w:val="18"/>
                <w:lang w:eastAsia="tr-TR"/>
              </w:rPr>
              <w:t>Gazete'de</w:t>
            </w:r>
            <w:proofErr w:type="spellEnd"/>
            <w:r w:rsidRPr="00E161C7">
              <w:rPr>
                <w:rFonts w:ascii="Tahoma" w:eastAsia="Times New Roman" w:hAnsi="Tahoma" w:cs="Tahoma"/>
                <w:color w:val="000000"/>
                <w:sz w:val="18"/>
                <w:szCs w:val="18"/>
                <w:lang w:eastAsia="tr-TR"/>
              </w:rPr>
              <w:t xml:space="preserve"> yayımlanarak yürürlüğe girmiştir.</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r w:rsidRPr="00E161C7">
              <w:rPr>
                <w:rFonts w:ascii="Tahoma" w:eastAsia="Times New Roman" w:hAnsi="Tahoma" w:cs="Tahoma"/>
                <w:color w:val="000000"/>
                <w:sz w:val="18"/>
                <w:szCs w:val="18"/>
                <w:lang w:eastAsia="tr-TR"/>
              </w:rPr>
              <w:t xml:space="preserve">Diğer taraftan, il özel idareleri ve belediyelere genel bütçe vergi gelirleri tahsilatı toplamı üzerinden ayrılacak paylara ilişkin esas ve usuller 5779 sayılı İl Özel İdarelerine ve Belediyelere Genel Bütçe Vergi Gelirlerinden Pay Verilmesi Hakkında Kanunda yeniden düzenlenmiş ve yapılan düzenlemeye ilişkin açıklamalar </w:t>
            </w:r>
            <w:proofErr w:type="gramStart"/>
            <w:r w:rsidRPr="00E161C7">
              <w:rPr>
                <w:rFonts w:ascii="Tahoma" w:eastAsia="Times New Roman" w:hAnsi="Tahoma" w:cs="Tahoma"/>
                <w:color w:val="000000"/>
                <w:sz w:val="18"/>
                <w:szCs w:val="18"/>
                <w:lang w:eastAsia="tr-TR"/>
              </w:rPr>
              <w:t>8/4/2010</w:t>
            </w:r>
            <w:proofErr w:type="gramEnd"/>
            <w:r w:rsidRPr="00E161C7">
              <w:rPr>
                <w:rFonts w:ascii="Tahoma" w:eastAsia="Times New Roman" w:hAnsi="Tahoma" w:cs="Tahoma"/>
                <w:color w:val="000000"/>
                <w:sz w:val="18"/>
                <w:szCs w:val="18"/>
                <w:lang w:eastAsia="tr-TR"/>
              </w:rPr>
              <w:t xml:space="preserve"> tarihli ve 32018 sayılı yazımızla yapılmıştır.</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proofErr w:type="gramStart"/>
            <w:r w:rsidRPr="00E161C7">
              <w:rPr>
                <w:rFonts w:ascii="Tahoma" w:eastAsia="Times New Roman" w:hAnsi="Tahoma" w:cs="Tahoma"/>
                <w:color w:val="000000"/>
                <w:sz w:val="18"/>
                <w:szCs w:val="18"/>
                <w:lang w:eastAsia="tr-TR"/>
              </w:rPr>
              <w:t>Bu itibarla, 6552 sayılı Kanunun 73 üncü maddesi kapsamında borçlarını yapılandırmak üzere başvuran il özel idareleri, belediyeler ile bağlı kuruluşların ve bunlara ait tüzel kişilerin bu Kanun kapsamında yapılandırılan dönemlere ilişkin borçları için ilgisine göre Muhasebat Genel Müdürlüğü/</w:t>
            </w:r>
            <w:proofErr w:type="spellStart"/>
            <w:r w:rsidRPr="00E161C7">
              <w:rPr>
                <w:rFonts w:ascii="Tahoma" w:eastAsia="Times New Roman" w:hAnsi="Tahoma" w:cs="Tahoma"/>
                <w:color w:val="000000"/>
                <w:sz w:val="18"/>
                <w:szCs w:val="18"/>
                <w:lang w:eastAsia="tr-TR"/>
              </w:rPr>
              <w:t>İlbank</w:t>
            </w:r>
            <w:proofErr w:type="spellEnd"/>
            <w:r w:rsidRPr="00E161C7">
              <w:rPr>
                <w:rFonts w:ascii="Tahoma" w:eastAsia="Times New Roman" w:hAnsi="Tahoma" w:cs="Tahoma"/>
                <w:color w:val="000000"/>
                <w:sz w:val="18"/>
                <w:szCs w:val="18"/>
                <w:lang w:eastAsia="tr-TR"/>
              </w:rPr>
              <w:t xml:space="preserve"> A.Ş. nezdindeki genel bütçe vergi gelirleri tahsilatı toplamı üzerinden </w:t>
            </w:r>
            <w:r w:rsidRPr="00E161C7">
              <w:rPr>
                <w:rFonts w:ascii="Tahoma" w:eastAsia="Times New Roman" w:hAnsi="Tahoma" w:cs="Tahoma"/>
                <w:color w:val="000000"/>
                <w:sz w:val="18"/>
                <w:szCs w:val="18"/>
                <w:lang w:eastAsia="tr-TR"/>
              </w:rPr>
              <w:lastRenderedPageBreak/>
              <w:t>ayrılacak paylardan yapılan kesinti taleplerinin geri alınması gerekmektedir.</w:t>
            </w:r>
            <w:proofErr w:type="gramEnd"/>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r w:rsidRPr="00E161C7">
              <w:rPr>
                <w:rFonts w:ascii="Tahoma" w:eastAsia="Times New Roman" w:hAnsi="Tahoma" w:cs="Tahoma"/>
                <w:color w:val="000000"/>
                <w:sz w:val="18"/>
                <w:szCs w:val="18"/>
                <w:lang w:eastAsia="tr-TR"/>
              </w:rPr>
              <w:t>Ancak, Kanun hükümlerinin ihlal edilmesi halinde gerekli kesinti talebinde bulunulacağı tabiidir.</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r w:rsidRPr="00E161C7">
              <w:rPr>
                <w:rFonts w:ascii="Tahoma" w:eastAsia="Times New Roman" w:hAnsi="Tahoma" w:cs="Tahoma"/>
                <w:color w:val="000000"/>
                <w:sz w:val="18"/>
                <w:szCs w:val="18"/>
                <w:lang w:eastAsia="tr-TR"/>
              </w:rPr>
              <w:t>Bilgi edinilmesini ve gereğini rica ederim.</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r w:rsidRPr="00E161C7">
              <w:rPr>
                <w:rFonts w:ascii="Tahoma" w:eastAsia="Times New Roman" w:hAnsi="Tahoma" w:cs="Tahoma"/>
                <w:b/>
                <w:bCs/>
                <w:color w:val="000000"/>
                <w:sz w:val="18"/>
                <w:szCs w:val="18"/>
                <w:lang w:eastAsia="tr-TR"/>
              </w:rPr>
              <w:t>                                                                                                                                 Adnan ERTÜRK</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r w:rsidRPr="00E161C7">
              <w:rPr>
                <w:rFonts w:ascii="Tahoma" w:eastAsia="Times New Roman" w:hAnsi="Tahoma" w:cs="Tahoma"/>
                <w:b/>
                <w:bCs/>
                <w:color w:val="000000"/>
                <w:sz w:val="18"/>
                <w:szCs w:val="18"/>
                <w:lang w:eastAsia="tr-TR"/>
              </w:rPr>
              <w:t>                                                                                                                                       Bakan a. </w:t>
            </w:r>
          </w:p>
          <w:p w:rsidR="00E161C7" w:rsidRPr="00E161C7" w:rsidRDefault="00E161C7" w:rsidP="00E161C7">
            <w:pPr>
              <w:spacing w:before="100" w:beforeAutospacing="1" w:after="100" w:afterAutospacing="1" w:line="255" w:lineRule="atLeast"/>
              <w:jc w:val="both"/>
              <w:rPr>
                <w:rFonts w:ascii="Tahoma" w:eastAsia="Times New Roman" w:hAnsi="Tahoma" w:cs="Tahoma"/>
                <w:color w:val="000000"/>
                <w:sz w:val="18"/>
                <w:szCs w:val="18"/>
                <w:lang w:eastAsia="tr-TR"/>
              </w:rPr>
            </w:pPr>
            <w:r w:rsidRPr="00E161C7">
              <w:rPr>
                <w:rFonts w:ascii="Tahoma" w:eastAsia="Times New Roman" w:hAnsi="Tahoma" w:cs="Tahoma"/>
                <w:b/>
                <w:bCs/>
                <w:color w:val="000000"/>
                <w:sz w:val="18"/>
                <w:szCs w:val="18"/>
                <w:lang w:eastAsia="tr-TR"/>
              </w:rPr>
              <w:t>                                                                                                                             Gelir İdaresi Başkanı</w:t>
            </w:r>
          </w:p>
        </w:tc>
      </w:tr>
    </w:tbl>
    <w:p w:rsidR="00755F99" w:rsidRDefault="00E161C7">
      <w:r>
        <w:rPr>
          <w:rFonts w:ascii="Times New Roman" w:eastAsia="Times New Roman" w:hAnsi="Times New Roman" w:cs="Times New Roman"/>
          <w:noProof/>
          <w:sz w:val="24"/>
          <w:szCs w:val="24"/>
          <w:lang w:eastAsia="tr-TR"/>
        </w:rPr>
        <w:lastRenderedPageBreak/>
        <w:drawing>
          <wp:inline distT="0" distB="0" distL="0" distR="0">
            <wp:extent cx="9525" cy="95250"/>
            <wp:effectExtent l="0" t="0" r="0" b="0"/>
            <wp:docPr id="1" name="Resim 1" descr="http://www.gib.gov.tr/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ib.gov.tr/cle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bookmarkStart w:id="0" w:name="_GoBack"/>
      <w:bookmarkEnd w:id="0"/>
    </w:p>
    <w:sectPr w:rsidR="00755F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C7"/>
    <w:rsid w:val="00755F99"/>
    <w:rsid w:val="00E161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161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61C7"/>
    <w:rPr>
      <w:b/>
      <w:bCs/>
    </w:rPr>
  </w:style>
  <w:style w:type="character" w:customStyle="1" w:styleId="apple-converted-space">
    <w:name w:val="apple-converted-space"/>
    <w:basedOn w:val="VarsaylanParagrafYazTipi"/>
    <w:rsid w:val="00E161C7"/>
  </w:style>
  <w:style w:type="paragraph" w:styleId="BalonMetni">
    <w:name w:val="Balloon Text"/>
    <w:basedOn w:val="Normal"/>
    <w:link w:val="BalonMetniChar"/>
    <w:uiPriority w:val="99"/>
    <w:semiHidden/>
    <w:unhideWhenUsed/>
    <w:rsid w:val="00E161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61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161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61C7"/>
    <w:rPr>
      <w:b/>
      <w:bCs/>
    </w:rPr>
  </w:style>
  <w:style w:type="character" w:customStyle="1" w:styleId="apple-converted-space">
    <w:name w:val="apple-converted-space"/>
    <w:basedOn w:val="VarsaylanParagrafYazTipi"/>
    <w:rsid w:val="00E161C7"/>
  </w:style>
  <w:style w:type="paragraph" w:styleId="BalonMetni">
    <w:name w:val="Balloon Text"/>
    <w:basedOn w:val="Normal"/>
    <w:link w:val="BalonMetniChar"/>
    <w:uiPriority w:val="99"/>
    <w:semiHidden/>
    <w:unhideWhenUsed/>
    <w:rsid w:val="00E161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61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78284">
      <w:bodyDiv w:val="1"/>
      <w:marLeft w:val="0"/>
      <w:marRight w:val="0"/>
      <w:marTop w:val="0"/>
      <w:marBottom w:val="0"/>
      <w:divBdr>
        <w:top w:val="none" w:sz="0" w:space="0" w:color="auto"/>
        <w:left w:val="none" w:sz="0" w:space="0" w:color="auto"/>
        <w:bottom w:val="none" w:sz="0" w:space="0" w:color="auto"/>
        <w:right w:val="none" w:sz="0" w:space="0" w:color="auto"/>
      </w:divBdr>
      <w:divsChild>
        <w:div w:id="1140540892">
          <w:marLeft w:val="0"/>
          <w:marRight w:val="0"/>
          <w:marTop w:val="0"/>
          <w:marBottom w:val="0"/>
          <w:divBdr>
            <w:top w:val="none" w:sz="0" w:space="0" w:color="auto"/>
            <w:left w:val="none" w:sz="0" w:space="0" w:color="auto"/>
            <w:bottom w:val="none" w:sz="0" w:space="0" w:color="auto"/>
            <w:right w:val="none" w:sz="0" w:space="0" w:color="auto"/>
          </w:divBdr>
          <w:divsChild>
            <w:div w:id="1709451148">
              <w:marLeft w:val="0"/>
              <w:marRight w:val="0"/>
              <w:marTop w:val="0"/>
              <w:marBottom w:val="0"/>
              <w:divBdr>
                <w:top w:val="none" w:sz="0" w:space="0" w:color="auto"/>
                <w:left w:val="none" w:sz="0" w:space="0" w:color="auto"/>
                <w:bottom w:val="none" w:sz="0" w:space="0" w:color="auto"/>
                <w:right w:val="none" w:sz="0" w:space="0" w:color="auto"/>
              </w:divBdr>
              <w:divsChild>
                <w:div w:id="14589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Erman</dc:creator>
  <cp:lastModifiedBy>Erman</cp:lastModifiedBy>
  <cp:revision>1</cp:revision>
  <dcterms:created xsi:type="dcterms:W3CDTF">2014-10-20T06:38:00Z</dcterms:created>
  <dcterms:modified xsi:type="dcterms:W3CDTF">2014-10-20T06:38:00Z</dcterms:modified>
</cp:coreProperties>
</file>